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26" w:rsidRPr="00802A79" w:rsidRDefault="006761E3" w:rsidP="00E25A2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02A79">
        <w:rPr>
          <w:rFonts w:ascii="Arial" w:hAnsi="Arial" w:cs="Arial"/>
          <w:sz w:val="36"/>
          <w:szCs w:val="36"/>
        </w:rPr>
        <w:fldChar w:fldCharType="begin"/>
      </w:r>
      <w:r w:rsidRPr="00802A79">
        <w:rPr>
          <w:rFonts w:ascii="Arial" w:hAnsi="Arial" w:cs="Arial"/>
          <w:sz w:val="36"/>
          <w:szCs w:val="36"/>
        </w:rPr>
        <w:instrText>HYPERLINK "javascript:animatedcollapse.toggle('prog_more')"</w:instrText>
      </w:r>
      <w:r w:rsidRPr="00802A79">
        <w:rPr>
          <w:rFonts w:ascii="Arial" w:hAnsi="Arial" w:cs="Arial"/>
          <w:sz w:val="36"/>
          <w:szCs w:val="36"/>
        </w:rPr>
        <w:fldChar w:fldCharType="separate"/>
      </w:r>
      <w:r w:rsidR="00E25A26" w:rsidRPr="00802A79">
        <w:rPr>
          <w:rFonts w:ascii="Arial" w:eastAsia="Times New Roman" w:hAnsi="Arial" w:cs="Arial"/>
          <w:bCs/>
          <w:color w:val="0356AB"/>
          <w:sz w:val="36"/>
          <w:szCs w:val="36"/>
          <w:u w:val="single"/>
          <w:lang w:eastAsia="ru-RU"/>
        </w:rPr>
        <w:t>Описание программ</w:t>
      </w:r>
      <w:r w:rsidRPr="00802A79">
        <w:rPr>
          <w:rFonts w:ascii="Arial" w:hAnsi="Arial" w:cs="Arial"/>
          <w:sz w:val="36"/>
          <w:szCs w:val="36"/>
        </w:rPr>
        <w:fldChar w:fldCharType="end"/>
      </w:r>
    </w:p>
    <w:p w:rsidR="00802A79" w:rsidRDefault="00802A79" w:rsidP="00E25A2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Wellness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E25A26"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тренировки (лечебная физкультура) и </w:t>
      </w:r>
      <w:proofErr w:type="spellStart"/>
      <w:r w:rsidR="00E25A26"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</w:t>
      </w:r>
      <w:r w:rsidRPr="00802A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E25A26"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фасциальное</w:t>
      </w:r>
      <w:proofErr w:type="spellEnd"/>
      <w:r w:rsidR="00E25A26"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расслабление </w:t>
      </w:r>
      <w:r w:rsidR="00E25A26"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</w:t>
      </w:r>
      <w:proofErr w:type="gramEnd"/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сталкиваемся с жалобами клиентов на непонятное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пряжение во всем теле, особенно</w:t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спине и даже на длительные ноющие боли, снять которые они безуспешно пытаются различными мазями и растираниями. Клиент не в состоянии выполнить амплитудное движение, оно вызывает дополнительное напряжение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боль. </w:t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Тренировка проходит впустую. Что же происходит? Все мы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</w:t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обычные люди, а значит, имеем большой опыт в достижении мышечного дисбаланса, нарушений осанки или травм. Все эти приобретения влияют на состояние мышц, вызывая их неравномерное напряжение при выполнении даже обычных движений. Если же дело доходит до тренировки, а тем более до тренировок, имеющих серьезную цель (нарастить мышечную массу или похудеть), то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проблема только усугубляется.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Данная технология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миофасциальное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расслабление —</w:t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ает снимать мышечное напряжение,</w:t>
      </w:r>
      <w:r w:rsidR="00E25A26"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доводя дело до врачей и инъекций. Можно увеличить гибкость мышц и подвижность в суставах за счет улучшения состояния фасций, что поможет вам работать с нужной амплитудой и обеспечит нужную интенсивность занятия, а значит, быстрее приблизит вас к цели! </w:t>
      </w:r>
    </w:p>
    <w:p w:rsidR="00E25A26" w:rsidRPr="00E25A26" w:rsidRDefault="00E25A26" w:rsidP="00E25A2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Woman's</w:t>
      </w:r>
      <w:proofErr w:type="spellEnd"/>
      <w:r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Secret</w:t>
      </w:r>
      <w:proofErr w:type="spellEnd"/>
      <w:r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2A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</w:t>
      </w:r>
      <w:r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Интимный фитнес </w:t>
      </w:r>
      <w:r w:rsidRPr="00E25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proofErr w:type="gramEnd"/>
      <w:r w:rsidR="00802A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</w:t>
      </w:r>
      <w:r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тренировка мышц тазового дна, или лонно-копчиковой мышцы, которая удерживает все органы малого таза. Со слабостью этих самых мышц связана практически вся женская гинекология: опущения, воспаления, опухолевые процессы и даже бесплодие. И, конечно, недостаточно натренированные мышцы </w:t>
      </w:r>
      <w:r w:rsidR="00802A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</w:t>
      </w:r>
      <w:bookmarkStart w:id="0" w:name="_GoBack"/>
      <w:bookmarkEnd w:id="0"/>
      <w:r w:rsidRPr="00E25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источник большинства сексуальных проблем: от общей неудовлетворенности до полного отсутствия оргазма.</w:t>
      </w:r>
    </w:p>
    <w:p w:rsidR="00E25A26" w:rsidRDefault="00802A79" w:rsidP="00E25A26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E25A26">
          <w:rPr>
            <w:rStyle w:val="a4"/>
            <w:rFonts w:ascii="Arial" w:hAnsi="Arial" w:cs="Arial"/>
            <w:color w:val="0356AB"/>
            <w:sz w:val="36"/>
            <w:szCs w:val="36"/>
          </w:rPr>
          <w:t>Описание групповых программ</w:t>
        </w:r>
      </w:hyperlink>
    </w:p>
    <w:p w:rsidR="00C960E7" w:rsidRPr="00C960E7" w:rsidRDefault="00802A79" w:rsidP="00E25A26">
      <w:pPr>
        <w:pStyle w:val="a3"/>
        <w:shd w:val="clear" w:color="auto" w:fill="FFFFFF"/>
        <w:spacing w:line="240" w:lineRule="atLeast"/>
        <w:rPr>
          <w:rFonts w:ascii="Arial" w:hAnsi="Arial" w:cs="Arial"/>
          <w:b/>
        </w:rPr>
      </w:pPr>
      <w:hyperlink r:id="rId6" w:history="1">
        <w:r w:rsidR="00C960E7" w:rsidRPr="00C960E7">
          <w:rPr>
            <w:rStyle w:val="a4"/>
            <w:rFonts w:ascii="Calibri" w:hAnsi="Calibri"/>
            <w:b/>
            <w:color w:val="auto"/>
            <w:bdr w:val="none" w:sz="0" w:space="0" w:color="auto" w:frame="1"/>
            <w:shd w:val="clear" w:color="auto" w:fill="FFFFFF"/>
          </w:rPr>
          <w:t>Мягкий и оздоровительный фитнес</w:t>
        </w:r>
      </w:hyperlink>
    </w:p>
    <w:p w:rsidR="00E25A26" w:rsidRPr="00E25A26" w:rsidRDefault="00E25A26" w:rsidP="00E2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5766"/>
        <w:gridCol w:w="1720"/>
        <w:gridCol w:w="1861"/>
      </w:tblGrid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Дополнительное оборудование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HATHA-YOGA FITNESS YOGA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Тренировка на развитие гибкости, оздоровление организма, нормализацию психоэмоционального состояния и повышение общего тонуса. Осваивая язык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асан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или поз, — статических упражнений для поддержания чистоты и здоровья тела, человек учится быть хозяином своего тела, развивает выносливость, избавляется от разных недугов, вырабатывает иммунитет к различным заболеваниям. Эта система учит также правильному дыханию, оптимальному режиму работы, отдыха, сна. Познавая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хатха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йогу, можно открыть для себя секреты сохранения на многие годы трудоспособности и жизнерадостности.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Кирпичики для йоги, ремни для йоги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STRETCH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Упражнения на растягивание и расслабление мышц, направленных на растяжку мышц шеи, рук, спины, ног, а также техник, направленных на повышение пластичности суставов и растяжки глубоких мышц.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Стретчинг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является составной частью комплекса оздоровительной гимнастики, входит в антицеллюлитную программу. За счет стимуляции работы мышц во время растягивания, упражнения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стретчинга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улучшают подвижность суставов, увеличивают эластичность сухожилий и связок.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DYNAMIC STRETCH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Комплекс упражнений включает в себя амортизирующие, медленные движения, которые завершаются удержанием статического положения в конечной точке амплитуды. По 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сути своей динамические упражнения на растяжку являются ничем иным, как с детства знакомой вам оздоровительной зарядкой. За одним исключением – все упражнения выполняются до ощущения усталости в мышцах и связках, и на максимальной амплитуде.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Для среднего уровня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PILATES </w:t>
            </w: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PILATES BALL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Система упражнений, основная цель которых – детальная проработка мышц, включая самые мелкие (которые обычно не задействованы), увеличение эластичности связок, подвижности позвоночника и суставов. Особенно важны эти упражнения для женского организма, поскольку помогают в значительной степени укрепить мышцы пресса, низа спины и таза, что является немаловажным плюсом в период после родов и дородовое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время.Занятия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являются настолько безопасными, что ее применяют в период восстановления после травм позвоночника.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Мячи, гимнастические палки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CALLANETIKA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Комплекс статических упражнений, во время выполнения которых задействованы все мышцы одновременно. Занятия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калланетикой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— эффективный и быстрый способ коррекции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фигуры.В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основе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калланетики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– гармоничное сочетание растяжки и статической нагрузки. Идеальный вариант для тех, кто мечтает о крепком подтянутом теле, но не любит активные физические нагрузки и ведет преимущественно сидячий образ жизни.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Источник: http://slimsecret.ru/kallanetika-dlya-pohudeniya.html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LADY-FITNESS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Оздоровительная тренировка для женщин после 40 лет. Физические упражнения на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противовозрастных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занятиях направлены на улучшение кровоснабжения организма, профилактику остеопороза, остеохондроза, улучшение снабжения кислородом мозга. Движения выполняются плавно, отсутствуют резкие движения, прыжки, удары.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Гантели, мячи, гимнастические палки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SOFT FITNESS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Урок, который поможет восстановиться после родов, травм, укрепить мышцы, подтянуть фигуру тем, кто не может бегать, прыгать или работать с серьезными отягощениями.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BODY FLEX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Комплекс упражнения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бодифлекса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основан на глубоком аэробном дыхании и силовых статических упражнениях. Дыхание по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бодифлексу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обогощает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кровь кислородом, силовой комплекс помогает активному </w:t>
            </w:r>
            <w:proofErr w:type="spell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жиросжиганию</w:t>
            </w:r>
            <w:proofErr w:type="spell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IZOTON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Оздоровительная система упражнений с различными режимами мышечного напряжения, приводящая к локальному уменьшению жировой прослойки.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среднего и выше уровней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Без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WOMEN SECRET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Система, позволяющая каждой женщине долгие годы находиться в лучшей своей форме. Быстро восстановит состояние интимных мышц и живота после родов, продлит репродуктивный возраст женщины, повысит способность к зачатию, подготовит к беременности и гармоничным родам, поможет справиться с гормональными проблемами, повысить сексуальную чувствительность, а так же сделать женщину единственно желанной для своего мужчины.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25A26" w:rsidRPr="00E25A26" w:rsidTr="00E25A26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93ABC7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Миофасциальное</w:t>
            </w:r>
            <w:proofErr w:type="spellEnd"/>
            <w:r w:rsidRPr="00E25A26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расслабление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Комплекс упражнений, расслабляющий и растягивающий мышцы, связки и фасции, что позволяет снять напряжение и увеличить гибкость и подвижность суставов.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всех уровней подготовки</w:t>
            </w: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ограничений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25A26" w:rsidRPr="00E25A26" w:rsidRDefault="00E25A26" w:rsidP="00E25A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25A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Роллы для фитнеса</w:t>
            </w:r>
          </w:p>
        </w:tc>
      </w:tr>
    </w:tbl>
    <w:p w:rsidR="00C960E7" w:rsidRDefault="00C960E7" w:rsidP="00C960E7">
      <w:pPr>
        <w:shd w:val="clear" w:color="auto" w:fill="FFFFFF"/>
        <w:spacing w:after="0" w:line="210" w:lineRule="atLeast"/>
        <w:textAlignment w:val="baseline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960E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C960E7" w:rsidRDefault="00C960E7" w:rsidP="00C960E7">
      <w:pPr>
        <w:shd w:val="clear" w:color="auto" w:fill="FFFFFF"/>
        <w:spacing w:after="0" w:line="210" w:lineRule="atLeast"/>
        <w:textAlignment w:val="baseline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C960E7" w:rsidRPr="00C960E7" w:rsidRDefault="00802A79" w:rsidP="00C960E7">
      <w:pPr>
        <w:shd w:val="clear" w:color="auto" w:fill="FFFFFF"/>
        <w:spacing w:after="0" w:line="210" w:lineRule="atLeast"/>
        <w:textAlignment w:val="baseline"/>
        <w:rPr>
          <w:rFonts w:ascii="Calibri" w:eastAsia="Times New Roman" w:hAnsi="Calibri" w:cs="Times New Roman"/>
          <w:b/>
          <w:sz w:val="21"/>
          <w:szCs w:val="21"/>
          <w:lang w:eastAsia="ru-RU"/>
        </w:rPr>
      </w:pPr>
      <w:hyperlink r:id="rId7" w:history="1">
        <w:r w:rsidR="00C960E7" w:rsidRPr="00C960E7">
          <w:rPr>
            <w:rStyle w:val="a4"/>
            <w:rFonts w:ascii="Calibri" w:hAnsi="Calibri"/>
            <w:b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Танцевальные программы</w:t>
        </w:r>
        <w:r w:rsidR="00C960E7" w:rsidRPr="00C960E7">
          <w:rPr>
            <w:rStyle w:val="apple-converted-space"/>
            <w:rFonts w:ascii="Calibri" w:hAnsi="Calibri"/>
            <w:b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</w:p>
    <w:p w:rsidR="00C960E7" w:rsidRPr="00C960E7" w:rsidRDefault="00C960E7" w:rsidP="00C960E7">
      <w:pPr>
        <w:shd w:val="clear" w:color="auto" w:fill="FFFFFF"/>
        <w:spacing w:after="0" w:line="210" w:lineRule="atLeast"/>
        <w:textAlignment w:val="baseline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490"/>
        <w:gridCol w:w="2195"/>
      </w:tblGrid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Рекомендации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ORIENTAL DANCE </w:t>
            </w:r>
            <w:proofErr w:type="spellStart"/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tribalfusion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Хореография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трайбл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довольно демократична – допустимы любые сочетания движений из различных танцев Востока. Чем «натуральнее» движения, тем лучше. В танцах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трайбл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заметна некоторая игривость, но основная черта, которая отличает танцы этого стиля – сильные движения рук и царская осанка танцующих.При этом движения акцентируются на движении бедер и живота. Следовательно, костюм для восточных танцев должен быть довольно откровенным и обнажать живот. Так думают многие женщины, и именно из-за этого, стесняясь несовершенства собственных форм, отказываются от занятий восточными танцами. На самом деле, вариантов одежды очень много, и вовсе не обязательно, чтобы живот был открытым.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STRIP DANCE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Это самое женственное направление танцевальной аэробики, объединяющей в себе искусство обольщения,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микс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движений из классической, современной, бальной хореографии и актерского мастерства.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Stripdance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— танец, который вобрал в себя более двадцати различных стилей - здесь джаз и модерн, элементы классического балета и соблазнительность восточного танца, латиноамериканская страсть и современная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раскрепощенность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. Акробатические элементы, элементы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стретчинга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(улучшение гибкости и пластики тела), дефиле, волновых техник и движений современных стилей гармонично комбинируются, развивается хорошая способность координации тела в пространстве.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ZUMBA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Танцевальная фитнес-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программа ,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основанная на латиноамериканских и мировых ритмах. Это невероятный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микс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разных направлений, бешеный ритм и яркая атмосфера! Ощущение, что находишься на каком-то празднике или вечеринке и совершенно не замечаешь, как проходит время и улетают калории! ;)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Зумба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- идеально подойдет для любого уровня подготовленности. В основе танца лежат базовые движения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сальсы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меренге,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реггетона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хип-хопа,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кумбии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. Вы сами сможете убедиться, что изучать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зумбу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довольно легко и весело.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LATINA CLASSIC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Современные латиноамериканские танцы – это настоящий вихрь энергии, зажигательная страсть, воплощенная в движении.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Латина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традиционно делится на клубную и бальную (последнюю еще называют классической).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Клубнаялатина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наиболее популярна, поэтому мы и рекомендуем начинать именно с нее. Для этого направления не требуется партнер, здесь каждый может танцевать индивидуально. Этот танец поможет вам раскрыть свою страстную и горячую натуру, выразив всю гамму чувств и эмоций через движения.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SALSA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Танец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сальса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экспрессивен, разнообразен и богат импровизацией, может быть как романтичным, так и очень энергичным! В наши дня латиноамериканские вечеринки становятся все популярнее, и если вы хотите блистать на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танцполе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 партнером или сольно, тогда скорее присоединяйтесь к нашему обучению. Опытные хореографы поделятся своими секретами выполнения правильной техники и научат вас основам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сальсы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Salsa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очень естественна и демократична, в ней нет жестких ограничений: любой возраст, вес, телосложение позволят вам танцевать!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BODY BALET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Хореография (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-балет) для взрослых — это превосходная возможность получить заряд бодрости и сохранять тонус мышц. Для многих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-балет еще и великолепный шанс исправить неправильную осанку, попрощаться с болями в пояснице и даже с искривлением позвоночника. И еще, для всех и каждого хореография и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-балет несут раскрепощение на физическом, а, следует из этого, и на эмоциональном уровне.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-балет доступен всем, практически в любом возрасте и с любой подготовкой. Вы поразитесь изменениям, произошедшим с Вами в ходе занятий: тело станет легким, подвижным и гибким, в манерах появится элегантность и утонченность, а главное – уверенность в себе.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JAZZ MODERN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Танец для всех любителей современной классики. В джаз модерне с удивительной легкостью сочетаются модерные ломаные движения и </w:t>
            </w: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классические балетные элементы, прыжки из хип-хопа, трюки из брейка и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латино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- американские изгибы. То, как эти противоположности сочетаются между собой, выглядит очень гармонично, демонстрируя настроение и внутренний мир самого танцора. Благодаря занятиям джазовым танцем, вы станете более гибкими и пластичными, научитесь двигаться свободно и ярко.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ограничения по возрасту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86A6C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PORT DE BRAS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Красиво ходить и танцевать, уменьшить сантиметры на талии и держать спину прямо, сесть наконец-таки на шпагат и при этом уметь управлять своим дыханием - это все даст тебе тренировка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PortDeBras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. А также поможет тебе по-настоящему расслабиться, снять лишнее напряжение и поднимет настроение на небывалую высоту. Базовыми движениями в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Portdebras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являются наклоны, потягивания в стороны, приседания, перекаты на ногах и плавные движения руками и ногами. Танец получается энергичным и пластичным. Пор Де Бра (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PortDeBras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) выполняется под расслабляющий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ChillOut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 Эта музыка не только создает магическую атмосферу, но и особые условия для течения мыслей.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</w:tr>
    </w:tbl>
    <w:p w:rsidR="00135ECD" w:rsidRDefault="00135ECD"/>
    <w:p w:rsidR="00C960E7" w:rsidRPr="00C960E7" w:rsidRDefault="00C960E7">
      <w:pPr>
        <w:rPr>
          <w:b/>
          <w:u w:val="single"/>
        </w:rPr>
      </w:pPr>
      <w:r w:rsidRPr="00C960E7">
        <w:rPr>
          <w:b/>
          <w:u w:val="single"/>
        </w:rPr>
        <w:t>Силовые программы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979"/>
        <w:gridCol w:w="1962"/>
        <w:gridCol w:w="2080"/>
      </w:tblGrid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Дополнительное оборудование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BODY - SHAPE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Комплекс упражнений, строго направленный на проблемные участки, создание определенной фигуры Вашего тела, оздоровление организма с помощью специальных занятий. При занятии задействуется мышцы ног, ягодицы и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пресс.Система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полностью научно обоснована и учитывает физиологические особенности организма. Достоинство этих упражнений в том, что они делают классическую женственную фигуру, выпуклые объемные мышцы при помощи них нарастить невозможно, а вот стать стройнее и грациознее за короткий период времени – пожалуйста.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Гантели,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бодибары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резиновые амортизаторы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FITBALL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Поскольку неустойчивый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фитбол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так и норовит ускользнуть, любые упражнения с его использованием помогают улучшить координацию движений. Тело держится в напряжении в течение всей тренировки и сжигает больше калорий по сравнению с обычными статическими упражнениями. Получается двойная польза: если вы используете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фитбол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упражнения как таковые позволяют подтянуть пресс, избавиться от дряблости ягодиц и бедер, а балансировка задействует также и другие мышцы, которым вы обычно не уделяете внимания.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Мячи для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фитбола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гантели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BS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Cиловой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урок для тренировки силовой выносливости основных групп мышц, как верхней, так и нижней частей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туловища.Тренировка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построена по типу интервальной, что развивает как мышечную силу, так и выносливость. Оптимальное соотношение той и другой нагрузок позволяет придать телу подтянутость и сократить размер жировой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прослойки.Учитывается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разный уровень подготовленности клиентов, нагрузка дается таким образом, чтобы каждый мог выбрать оптимальное для него количество подходов и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повторов.Body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Sculpt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способствует развитию мышечной силы, выносливости, формированию пропорций тела.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среднего уровня подготовки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Гантели,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бодибары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резиновые амортизаторы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LB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Cиловой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урок для тренировки нижней части туловища и мышц брюшного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пресса.Уменьшают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жировые отложения и корректируют проблемные зоны. Использование в тренировке степ платформы и отягощений позволяет максимально глубоко проработать мышцы живота, ягодиц и ног.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среднего уровня подготовки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Гантели,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бодибары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резиновые амортизаторы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ABS+FLEX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Cиловой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урок, направленный на тренировку мышц брюшного пресса.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Flex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— урок на развитие гибкости. Включает в себя статические и динамические упражнения для улучшения осанки и развития гибкости.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HOT IRON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Cиловой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урок для тренировки силовой выносливости и проработки всех основных групп мышц. Урок включает в себя только силовые упражнения со штангой. Каждый музыкальный фрагмент сопровождает проработку какой-либо одной группы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мыщц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. Отличный фитнес для тех, кто хочет создать себе красивый мускульный рельеф, но при этом скучает в тренажерном </w:t>
            </w:r>
            <w:proofErr w:type="spell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зале.Урок</w:t>
            </w:r>
            <w:proofErr w:type="spell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направлен на коррекцию фигуры и укрепления мышц.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Для среднего и высокого уровня подготовки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Мини - штанги весом от 2 до 20 кг в мягкой оболочке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IZOTON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Это научно обоснованная система оздоровительной физической культуры. Изотоническая (статодинамическая) тренировка обеспечивает его высокую эффективность.</w:t>
            </w: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Цель системы — улучшение самочувствия, работоспособности, «физического здоровья», внешнего вида (форм тела,</w:t>
            </w: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состава тела)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60E7" w:rsidRPr="00C960E7" w:rsidTr="00C960E7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SOFT FITNESS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Урок, который поможет восстановиться после родов, травм, укрепить мышцы, подтянуть фигуру тем, кто не может бегать, прыгать или работать с серьезными отягощениями.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Для всех уровней подготовки </w:t>
            </w:r>
            <w:proofErr w:type="gramStart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ограничения по возрасту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60E7" w:rsidRPr="00C960E7" w:rsidRDefault="00C960E7" w:rsidP="00C960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960E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Гантели, мячи, гимнастические палки</w:t>
            </w:r>
          </w:p>
        </w:tc>
      </w:tr>
    </w:tbl>
    <w:p w:rsidR="00C960E7" w:rsidRDefault="00C960E7"/>
    <w:sectPr w:rsidR="00C960E7" w:rsidSect="00E25A26">
      <w:pgSz w:w="11906" w:h="16838"/>
      <w:pgMar w:top="1134" w:right="386" w:bottom="1134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B1D03"/>
    <w:multiLevelType w:val="multilevel"/>
    <w:tmpl w:val="7184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6"/>
    <w:rsid w:val="000D1B59"/>
    <w:rsid w:val="00135ECD"/>
    <w:rsid w:val="006761E3"/>
    <w:rsid w:val="00802A79"/>
    <w:rsid w:val="00C960E7"/>
    <w:rsid w:val="00E25A26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A2BE-417C-4BA8-AEEE-6284200C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A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A26"/>
  </w:style>
  <w:style w:type="paragraph" w:styleId="a5">
    <w:name w:val="List Paragraph"/>
    <w:basedOn w:val="a"/>
    <w:uiPriority w:val="34"/>
    <w:qFormat/>
    <w:rsid w:val="00C9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sfitness.ru/marino/zal-aerobiki/tancevalnye_programmy_v_miss_fit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sfitness.ru/marino/zal-aerobiki/myagkij_i_ozdorovitelnyj_fitnes/" TargetMode="External"/><Relationship Id="rId5" Type="http://schemas.openxmlformats.org/officeDocument/2006/relationships/hyperlink" Target="javascript:animatedcollapse.toggle('prog_more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eremeev yuri</cp:lastModifiedBy>
  <cp:revision>3</cp:revision>
  <dcterms:created xsi:type="dcterms:W3CDTF">2015-01-26T14:29:00Z</dcterms:created>
  <dcterms:modified xsi:type="dcterms:W3CDTF">2015-01-26T14:34:00Z</dcterms:modified>
</cp:coreProperties>
</file>